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4677E26B"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bookmarkStart w:id="0" w:name="_GoBack"/>
      <w:bookmarkEnd w:id="0"/>
      <w:r w:rsidR="0095280D">
        <w:rPr>
          <w:rFonts w:cstheme="minorHAnsi"/>
        </w:rPr>
        <w:t xml:space="preserve">        </w:t>
      </w:r>
      <w:r w:rsidR="00EE3ADE">
        <w:rPr>
          <w:rFonts w:cstheme="minorHAnsi"/>
        </w:rPr>
        <w:t xml:space="preserve">de </w:t>
      </w:r>
      <w:r w:rsidR="00451245">
        <w:rPr>
          <w:rFonts w:cstheme="minorHAnsi"/>
        </w:rPr>
        <w:t>Julio</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79EC5BB4" w:rsidR="005B08E5" w:rsidRDefault="00BD1DD6" w:rsidP="002A1B8B">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2A1B8B" w:rsidRPr="002A1B8B">
        <w:rPr>
          <w:rFonts w:cstheme="minorHAnsi"/>
          <w:b/>
        </w:rPr>
        <w:t xml:space="preserve">PROFESIONALES AGRARIOS </w:t>
      </w:r>
      <w:r w:rsidR="002A1B8B" w:rsidRPr="002A1B8B">
        <w:rPr>
          <w:rFonts w:cstheme="minorHAnsi"/>
          <w:b/>
        </w:rPr>
        <w:t>- Línea de Investigación de Nuevas</w:t>
      </w:r>
      <w:r w:rsidR="002A1B8B">
        <w:rPr>
          <w:rFonts w:cstheme="minorHAnsi"/>
          <w:b/>
        </w:rPr>
        <w:t xml:space="preserve"> </w:t>
      </w:r>
      <w:r w:rsidR="002A1B8B" w:rsidRPr="002A1B8B">
        <w:rPr>
          <w:rFonts w:cstheme="minorHAnsi"/>
          <w:b/>
        </w:rPr>
        <w:t>Variedades y Tecnologías de Soja y Trigo” para el Programa PR-L1162</w:t>
      </w:r>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239F2"/>
    <w:rsid w:val="00232F4D"/>
    <w:rsid w:val="002444A7"/>
    <w:rsid w:val="002457EC"/>
    <w:rsid w:val="00265A86"/>
    <w:rsid w:val="002A1B8B"/>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7</cp:revision>
  <cp:lastPrinted>2023-03-15T16:31:00Z</cp:lastPrinted>
  <dcterms:created xsi:type="dcterms:W3CDTF">2023-03-15T16:50:00Z</dcterms:created>
  <dcterms:modified xsi:type="dcterms:W3CDTF">2023-07-21T15:47:00Z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